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pacing w:line="312" w:lineRule="auto"/>
        <w:jc w:val="center"/>
        <w:rPr>
          <w:rFonts w:ascii="方正小标宋简体" w:hAnsi="仿宋" w:eastAsia="方正小标宋简体"/>
          <w:sz w:val="36"/>
        </w:rPr>
      </w:pPr>
      <w:bookmarkStart w:id="4" w:name="_GoBack"/>
      <w:bookmarkEnd w:id="4"/>
      <w:r>
        <w:rPr>
          <w:rFonts w:hint="eastAsia" w:ascii="方正小标宋简体" w:hAnsi="仿宋" w:eastAsia="方正小标宋简体"/>
          <w:sz w:val="36"/>
        </w:rPr>
        <w:t>线上考试操作说明</w:t>
      </w:r>
    </w:p>
    <w:p>
      <w:pPr>
        <w:spacing w:line="312" w:lineRule="auto"/>
        <w:jc w:val="center"/>
        <w:rPr>
          <w:rFonts w:ascii="仿宋" w:hAnsi="仿宋" w:eastAsia="仿宋"/>
        </w:rPr>
      </w:pP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本次考试为闭卷在线笔试形式，考生须自行准备符合要求的考试设备、监控设备和考试场所。考生须仔细阅读《线上考试操作说明》。</w:t>
      </w:r>
    </w:p>
    <w:p>
      <w:pPr>
        <w:pStyle w:val="19"/>
        <w:numPr>
          <w:ilvl w:val="0"/>
          <w:numId w:val="1"/>
        </w:numPr>
        <w:spacing w:line="312" w:lineRule="auto"/>
        <w:ind w:firstLineChars="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考试客户端下载链接：</w:t>
      </w:r>
    </w:p>
    <w:p>
      <w:pPr>
        <w:pStyle w:val="19"/>
        <w:spacing w:line="312" w:lineRule="auto"/>
        <w:ind w:firstLine="56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https://rcpj.zfoline.net/#/registry/download?organization=08da1de4-40d9-4ffe-85bf-2189ddff8631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宋体" w:hAnsi="宋体" w:eastAsia="宋体" w:cs="宋体"/>
          <w:sz w:val="28"/>
          <w:szCs w:val="28"/>
        </w:rPr>
        <w:t>二、考试要求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考生自行准备考试设备和场地参加考试，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</w:t>
      </w:r>
      <w:r>
        <w:rPr>
          <w:rFonts w:hint="eastAsia" w:ascii="宋体" w:hAnsi="宋体" w:eastAsia="宋体" w:cs="宋体"/>
          <w:sz w:val="28"/>
          <w:szCs w:val="28"/>
        </w:rPr>
        <w:t>试系统自带人脸核验和全程监控功能，作为第一视角监控；同时在监控机上（智能手机端）全程开启“旁路”第二视角监控平台，作为第二视角独立监控。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（一）考试设备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1.用于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</w:t>
      </w:r>
      <w:r>
        <w:rPr>
          <w:rFonts w:hint="eastAsia" w:ascii="宋体" w:hAnsi="宋体" w:eastAsia="宋体" w:cs="宋体"/>
          <w:sz w:val="28"/>
          <w:szCs w:val="28"/>
        </w:rPr>
        <w:t>试的电脑：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（1）考试设备需为带正常上网功能的电脑，电脑操作支持Windows系统。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（2）硬盘：电脑系统盘存储容量至少 20G（含）以上可用空间。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（3）考试用设备应具备可正常工作的摄像设备（内置或外置摄像头均可）和音频输入输出设备，同时需要提前安装好</w:t>
      </w:r>
      <w:r>
        <w:rPr>
          <w:rFonts w:hint="eastAsia" w:ascii="宋体" w:hAnsi="宋体" w:eastAsia="宋体" w:cs="宋体"/>
          <w:b/>
          <w:sz w:val="28"/>
          <w:szCs w:val="28"/>
        </w:rPr>
        <w:t>考试客户端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（4）考试期间将全程使用摄像头，需确保电脑摄像头开启，无遮挡。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（5）如使用笔记本电脑请保持电量充足，建议全程使用外接电源。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（6）打开在线考试系统前，建议关闭电脑上与考试无关的应用软件，包括安全卫士、电脑管家及各类通讯软件，避免被动弹窗导致被系统判定为作弊。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（1）带正常上网功能的智能手机或平板设备，必须带有可正常工作的摄像头。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（2）旁路监控设备操作系统版本及推荐使用的浏览器要求如下：</w:t>
      </w:r>
    </w:p>
    <w:tbl>
      <w:tblPr>
        <w:tblStyle w:val="11"/>
        <w:tblW w:w="101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4058"/>
        <w:gridCol w:w="46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设备</w:t>
            </w:r>
          </w:p>
        </w:tc>
        <w:tc>
          <w:tcPr>
            <w:tcW w:w="8688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操作系统</w:t>
            </w:r>
          </w:p>
        </w:tc>
        <w:tc>
          <w:tcPr>
            <w:tcW w:w="4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IOS</w:t>
            </w:r>
          </w:p>
        </w:tc>
        <w:tc>
          <w:tcPr>
            <w:tcW w:w="46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系统版本</w:t>
            </w:r>
          </w:p>
        </w:tc>
        <w:tc>
          <w:tcPr>
            <w:tcW w:w="4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IOS 最新版</w:t>
            </w:r>
          </w:p>
        </w:tc>
        <w:tc>
          <w:tcPr>
            <w:tcW w:w="46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浏览器</w:t>
            </w:r>
          </w:p>
        </w:tc>
        <w:tc>
          <w:tcPr>
            <w:tcW w:w="4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Safari 11+</w:t>
            </w:r>
          </w:p>
        </w:tc>
        <w:tc>
          <w:tcPr>
            <w:tcW w:w="4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旁路视频APP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摄像头</w:t>
            </w:r>
          </w:p>
        </w:tc>
        <w:tc>
          <w:tcPr>
            <w:tcW w:w="4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有</w:t>
            </w:r>
          </w:p>
        </w:tc>
        <w:tc>
          <w:tcPr>
            <w:tcW w:w="4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有</w:t>
            </w:r>
          </w:p>
        </w:tc>
      </w:tr>
    </w:tbl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  <w:highlight w:val="none"/>
        </w:rPr>
        <w:t>①</w:t>
      </w: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强烈建议考生使用推荐的浏览器(建议使用谷歌 Chrome 浏览器（最新版）、Safari 11+浏览器)登录“旁路”第二视角监考平台；如考生自行选用其他浏览器导致监控效果不佳，由考生自行承担后果。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  <w:highlight w:val="none"/>
        </w:rPr>
        <w:t>②</w:t>
      </w: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Android操作系统旁路视频APP下载链接：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</w:rPr>
        <w:t>https://rcpj.zfoline.net/#/registry/download?organization=08da1de4-40d9-4ffe-85bf-2189ddff8631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（4）确保监控用设备电量充足，建议全程使用外接电源。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（5）开启旁路监控前应在系统设置中取消屏幕的自动锁定，关闭与考试无关应用的提醒功能，避免来电、微信、或应用软件打断监控过程。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（6）云监考（旁路）的手机设置为在充电时永不息屏。手机在充电情况下永不息屏设置方式如下：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eq \o\ac(</w:instrText>
      </w:r>
      <w:r>
        <w:rPr>
          <w:rFonts w:hint="eastAsia" w:ascii="宋体" w:hAnsi="宋体" w:eastAsia="宋体" w:cs="宋体"/>
          <w:position w:val="-5"/>
          <w:sz w:val="42"/>
          <w:szCs w:val="28"/>
        </w:rPr>
        <w:instrText xml:space="preserve">○</w:instrText>
      </w:r>
      <w:r>
        <w:rPr>
          <w:rFonts w:hint="eastAsia" w:ascii="宋体" w:hAnsi="宋体" w:eastAsia="宋体" w:cs="宋体"/>
          <w:position w:val="0"/>
          <w:sz w:val="28"/>
          <w:szCs w:val="28"/>
        </w:rPr>
        <w:instrText xml:space="preserve">,1)</w:instrTex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IOS设备：在设置-显示与亮度-自动锁定内，设置为“永不”；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eq \o\ac(</w:instrText>
      </w:r>
      <w:r>
        <w:rPr>
          <w:rFonts w:hint="eastAsia" w:ascii="宋体" w:hAnsi="宋体" w:eastAsia="宋体" w:cs="宋体"/>
          <w:position w:val="-5"/>
          <w:sz w:val="42"/>
          <w:szCs w:val="28"/>
        </w:rPr>
        <w:instrText xml:space="preserve">○</w:instrText>
      </w:r>
      <w:r>
        <w:rPr>
          <w:rFonts w:hint="eastAsia" w:ascii="宋体" w:hAnsi="宋体" w:eastAsia="宋体" w:cs="宋体"/>
          <w:position w:val="0"/>
          <w:sz w:val="28"/>
          <w:szCs w:val="28"/>
        </w:rPr>
        <w:instrText xml:space="preserve">,2)</w:instrTex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如图1所示。</w:t>
      </w:r>
    </w:p>
    <w:p>
      <w:pPr>
        <w:spacing w:line="312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447925" cy="3028950"/>
            <wp:effectExtent l="0" t="0" r="9525" b="0"/>
            <wp:docPr id="12" name="图片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（1）考试场所应有稳定的网络条件，支持考试设备和监控设备同时联网。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（2）网络带宽不低于20Mbps，建议使用带宽50Mbps或以上的独立光纤网络；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（3）每位考生网络上传速度不低于2MB/s；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（4）建议考生准备4G等手机移动网络作为备用网络，并事先做好调试，以便出现网络故障时能迅速切换备用网络继续考试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（二）考试环境及着装要求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考生所在的笔试环境应为光线充足、封闭、无其他人、无外界干扰的安静场所，考生端坐在距离摄像头50cm（误差不超过</w:t>
      </w:r>
      <w:r>
        <w:rPr>
          <w:rFonts w:hint="eastAsia" w:ascii="宋体" w:hAnsi="宋体" w:eastAsia="宋体" w:cs="宋体"/>
          <w:sz w:val="28"/>
          <w:szCs w:val="28"/>
          <w:rtl/>
        </w:rPr>
        <w:t>±</w:t>
      </w:r>
      <w:r>
        <w:rPr>
          <w:rFonts w:hint="eastAsia" w:ascii="宋体" w:hAnsi="宋体" w:eastAsia="宋体" w:cs="宋体"/>
          <w:sz w:val="28"/>
          <w:szCs w:val="28"/>
        </w:rPr>
        <w:t>5cm），着白色或浅色无领上衣，笔试时将五官清楚显露，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1）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（2）使用设备前应关掉无关应用或提醒功能，避免来电、微信、或其他应用打断笔试过程。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a.苹果IOS设备关闭消息通知方法见：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"https://jingyan.baidu.com/article/fcb5aff71285c4edaa4a712b.html"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sz w:val="28"/>
          <w:szCs w:val="28"/>
        </w:rPr>
        <w:t>https://jingyan.baidu.com/article/fcb5aff71285c4edaa4a712b.html</w:t>
      </w:r>
      <w:r>
        <w:rPr>
          <w:rStyle w:val="17"/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b.安卓设备关闭消息通知方法见：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"https://jingyan.baidu.com/article/e75aca859a5fc3542edac6a6.html"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sz w:val="28"/>
          <w:szCs w:val="28"/>
        </w:rPr>
        <w:t>https://jingyan.baidu.com/article/e75aca859a5fc3542edac6a6.html</w:t>
      </w:r>
      <w:r>
        <w:rPr>
          <w:rStyle w:val="17"/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（3）正式笔试过程中设有登录次数限制，</w:t>
      </w:r>
      <w:r>
        <w:rPr>
          <w:rFonts w:hint="eastAsia" w:ascii="宋体" w:hAnsi="宋体" w:eastAsia="宋体" w:cs="宋体"/>
          <w:b/>
          <w:sz w:val="28"/>
          <w:szCs w:val="28"/>
        </w:rPr>
        <w:t>若超过限制次数，考生将无法再进入笔试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b/>
          <w:sz w:val="28"/>
          <w:szCs w:val="28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导致超过登录次数，所造成的后果由考生自行承担。</w:t>
      </w:r>
      <w:r>
        <w:rPr>
          <w:rFonts w:hint="eastAsia" w:ascii="宋体" w:hAnsi="宋体" w:eastAsia="宋体" w:cs="宋体"/>
          <w:sz w:val="28"/>
          <w:szCs w:val="28"/>
        </w:rPr>
        <w:t>为确保笔试顺利进行，请考生于开考前务必关闭无关网站、退出相关微信、QQ等软件账号，并将相关软件设置禁止app消息弹窗。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三、在线考试流程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1.笔试系统登录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（1）考生必须使用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考试客户端</w:t>
      </w:r>
      <w:r>
        <w:rPr>
          <w:rFonts w:hint="eastAsia" w:ascii="宋体" w:hAnsi="宋体" w:eastAsia="宋体" w:cs="宋体"/>
          <w:sz w:val="28"/>
          <w:szCs w:val="28"/>
        </w:rPr>
        <w:t>选择对应考试任务进入之后，首先进行设备检测，检测电脑设备是否符合考试要求，如图5所示，设备检测通过之后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输入考生报名时的身份证号登录</w:t>
      </w:r>
      <w:r>
        <w:rPr>
          <w:rFonts w:hint="eastAsia" w:ascii="宋体" w:hAnsi="宋体" w:eastAsia="宋体" w:cs="宋体"/>
          <w:sz w:val="28"/>
          <w:szCs w:val="28"/>
        </w:rPr>
        <w:t>，如图6所示：</w:t>
      </w:r>
    </w:p>
    <w:p>
      <w:pPr>
        <w:spacing w:line="312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486400" cy="3025775"/>
            <wp:effectExtent l="0" t="0" r="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（图5）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85765" cy="265493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（图6）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（2）输入正确的登录信息，点击“登录”按钮，进入考生个人信息核对页面，如图7所示：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97500" cy="4140200"/>
            <wp:effectExtent l="0" t="0" r="1270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（图7）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hint="eastAsia" w:ascii="宋体" w:hAnsi="宋体" w:eastAsia="宋体" w:cs="宋体"/>
          <w:sz w:val="28"/>
          <w:szCs w:val="28"/>
          <w:lang w:val="zh-CN"/>
        </w:rPr>
        <w:t xml:space="preserve"> 点击“进入考试”按钮，进入到我已阅读界面，如图8</w:t>
      </w:r>
      <w:r>
        <w:rPr>
          <w:rFonts w:hint="eastAsia" w:ascii="宋体" w:hAnsi="宋体" w:eastAsia="宋体" w:cs="宋体"/>
          <w:sz w:val="28"/>
          <w:szCs w:val="28"/>
        </w:rPr>
        <w:t>所示：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486400" cy="30302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  <w:highlight w:val="lightGray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（图8）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3.开启旁路监控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（1）考生选择对应考试任务之后，考生可扫描考试登录界面正下方显示对应二维码或识别码，如图9所示：iOS系统使用自带浏览器扫码，Android系统使用下载“旁路视频APP”输入识别码登录开启旁路如下图10所示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（需先登录手机端旁路监控后才能登录作答系统）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注：以下呈现的所有二维码仅供展示，请以实际考试中获取的二维码为准。</w:t>
      </w:r>
    </w:p>
    <w:p>
      <w:pPr>
        <w:spacing w:line="312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62270" cy="3612515"/>
            <wp:effectExtent l="0" t="0" r="508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（图9）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292985" cy="396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47" cy="39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（图10）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如使用IOS设备（iPhone、iPad）作为监控设备，扫描二维码后依据提示使用Safari登录旁路监控；安卓机型输入识别码后依据提示登录旁路监控，如下图11所示。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856105" cy="3166745"/>
            <wp:effectExtent l="0" t="0" r="10795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  <w:highlight w:val="lightGray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（图11）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（2）允许旁路监控访问相机，如下图12所示。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1875790" cy="3281045"/>
            <wp:effectExtent l="0" t="0" r="10160" b="14605"/>
            <wp:docPr id="18" name="图片 18" descr="C:\Users\ADMINI~1\AppData\Local\Temp\WeChat Files\a046c52aa6840aef60fe205c88ed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WeChat Files\a046c52aa6840aef60fe205c88ed8e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（图12）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（3）将监控设备摆放到合适的位置，建议的监控视角效果，如下图13所示。具体要求可参考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"_第二视角鹰眼监控的架设"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第二视角旁路监控架设要求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604770" cy="2461895"/>
            <wp:effectExtent l="0" t="0" r="1460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477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  <w:highlight w:val="lightGray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（图13）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4.答题及交卷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（1）点击我已阅读，统一开考时间到，系统进入作答界面，考生开始作答，如下图14所示。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320030" cy="3973195"/>
            <wp:effectExtent l="0" t="0" r="1397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（图14）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（2）考生作答完毕后点击作答界面右上角“交卷”按钮，系统会对其作答进度进行核查并弹出“交卷提醒”对话框，如下图15所示。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486400" cy="527494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38" cy="527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（图15）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（3）考生确认交卷之后系统自动收卷，如下图16所示。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081905" cy="3627755"/>
            <wp:effectExtent l="0" t="0" r="444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00" cy="36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（图16）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（4）考试过程中，考试设备的摄像头保持正面面对考生。建议考生的完整的头部、肩部处在监控范围内，并露出双耳，如下图17所示。考试设备四周光线充足、均匀，避免监控画面过暗或过亮。</w:t>
      </w:r>
    </w:p>
    <w:p>
      <w:pPr>
        <w:spacing w:line="312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486400" cy="3086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  <w:highlight w:val="lightGray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（图17）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bookmarkStart w:id="2" w:name="_第二视角鹰眼监控要求"/>
      <w:bookmarkEnd w:id="2"/>
      <w:bookmarkStart w:id="3" w:name="_第二视角鹰眼监控的架设"/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四、第二视角旁路监控的架设</w:t>
      </w:r>
    </w:p>
    <w:bookmarkEnd w:id="3"/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1.第二视角旁路监控设备摄像头建议架设在考试设备的侧后方、距离1.5米-2米处、摄像头高度1.2-1.5米，与考试位置成45度角，如下图18所示。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718050" cy="3540760"/>
            <wp:effectExtent l="0" t="0" r="635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25549" cy="3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（图18）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宋体" w:hAnsi="宋体" w:eastAsia="宋体" w:cs="宋体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hint="eastAsia" w:ascii="宋体" w:hAnsi="宋体" w:eastAsia="宋体" w:cs="宋体"/>
          <w:sz w:val="28"/>
          <w:szCs w:val="28"/>
        </w:rPr>
        <w:t>。保证考试区域光线均匀充足，避免监控画面过暗或过亮，导致监控效果不佳被判定为违纪，如下图19所示。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901440" cy="2926080"/>
            <wp:effectExtent l="0" t="0" r="381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1848" cy="292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（图19）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3.最后，仔细检查监控设备摆放的稳定程度，避免考中设备倾倒造成损失。</w:t>
      </w:r>
      <w:r>
        <w:rPr>
          <w:rFonts w:hint="eastAsia" w:ascii="宋体" w:hAnsi="宋体" w:eastAsia="宋体" w:cs="宋体"/>
          <w:b/>
          <w:sz w:val="28"/>
          <w:szCs w:val="28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五、客服支持</w:t>
      </w:r>
    </w:p>
    <w:p>
      <w:pPr>
        <w:spacing w:line="312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1.在线考试系统，如果遇到设备或操作等技术问题，可点击页面右侧“在线客服”或“通话”获取帮助，如图20、21所示。</w:t>
      </w:r>
    </w:p>
    <w:p>
      <w:pPr>
        <w:spacing w:line="312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40350" cy="337820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（图20）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31750</wp:posOffset>
            </wp:positionV>
            <wp:extent cx="5486400" cy="3098800"/>
            <wp:effectExtent l="0" t="0" r="0" b="635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lightGray"/>
        </w:rPr>
        <w:t>（图21）</w:t>
      </w:r>
    </w:p>
    <w:p>
      <w:pPr>
        <w:spacing w:line="312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2.特别提醒：</w:t>
      </w:r>
    </w:p>
    <w:p>
      <w:pPr>
        <w:spacing w:line="312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（1）技术支持仅解答考试系统相关的问题；严禁向技术支持透露或咨询与考试内容有关的问题。</w:t>
      </w:r>
    </w:p>
    <w:p>
      <w:pPr>
        <w:ind w:firstLine="64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（2）在线考试技术咨询电话：0731 - 85240657 转8005。</w:t>
      </w:r>
    </w:p>
    <w:sectPr>
      <w:footerReference r:id="rId3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 Light">
    <w:altName w:val="Segoe Print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2"/>
        <w:szCs w:val="22"/>
      </w:rPr>
      <w:id w:val="303973559"/>
    </w:sdtPr>
    <w:sdtEndPr>
      <w:rPr>
        <w:sz w:val="22"/>
        <w:szCs w:val="22"/>
      </w:rPr>
    </w:sdtEndPr>
    <w:sdtContent>
      <w:sdt>
        <w:sdtPr>
          <w:rPr>
            <w:sz w:val="22"/>
            <w:szCs w:val="22"/>
          </w:rPr>
          <w:id w:val="-1669238322"/>
        </w:sdtPr>
        <w:sdtEndPr>
          <w:rPr>
            <w:sz w:val="22"/>
            <w:szCs w:val="22"/>
          </w:rPr>
        </w:sdtEndPr>
        <w:sdtContent>
          <w:p>
            <w:pPr>
              <w:pStyle w:val="6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17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7E7C7E"/>
    <w:multiLevelType w:val="multilevel"/>
    <w:tmpl w:val="137E7C7E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mMzczMDY2NDdiMThjZGJiYWViOWRiMjdiZDZlNWYifQ=="/>
  </w:docVars>
  <w:rsids>
    <w:rsidRoot w:val="2D6B72DA"/>
    <w:rsid w:val="0000509D"/>
    <w:rsid w:val="000113C5"/>
    <w:rsid w:val="00020BF9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6C96"/>
    <w:rsid w:val="000970D8"/>
    <w:rsid w:val="00097281"/>
    <w:rsid w:val="000A398D"/>
    <w:rsid w:val="000A7D5C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0772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270"/>
    <w:rsid w:val="001978D2"/>
    <w:rsid w:val="001A4192"/>
    <w:rsid w:val="001A51BA"/>
    <w:rsid w:val="001A5A90"/>
    <w:rsid w:val="001B080C"/>
    <w:rsid w:val="001B2E60"/>
    <w:rsid w:val="001B442E"/>
    <w:rsid w:val="001B6FC9"/>
    <w:rsid w:val="001C2CC6"/>
    <w:rsid w:val="001C2D6F"/>
    <w:rsid w:val="001C68FF"/>
    <w:rsid w:val="001D4AC9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B25"/>
    <w:rsid w:val="00245E83"/>
    <w:rsid w:val="002462A6"/>
    <w:rsid w:val="0025274F"/>
    <w:rsid w:val="00253FEE"/>
    <w:rsid w:val="00261253"/>
    <w:rsid w:val="00261A2E"/>
    <w:rsid w:val="00264B23"/>
    <w:rsid w:val="0026721E"/>
    <w:rsid w:val="00271A06"/>
    <w:rsid w:val="0027354D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A9A"/>
    <w:rsid w:val="00312EDA"/>
    <w:rsid w:val="003156E0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721CC"/>
    <w:rsid w:val="00373E22"/>
    <w:rsid w:val="00374B28"/>
    <w:rsid w:val="0037774F"/>
    <w:rsid w:val="00384C58"/>
    <w:rsid w:val="003856E6"/>
    <w:rsid w:val="00395E86"/>
    <w:rsid w:val="003A13E4"/>
    <w:rsid w:val="003A15D1"/>
    <w:rsid w:val="003A1789"/>
    <w:rsid w:val="003A3C5F"/>
    <w:rsid w:val="003B02EE"/>
    <w:rsid w:val="003B6572"/>
    <w:rsid w:val="003C14EE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6DF3"/>
    <w:rsid w:val="00440028"/>
    <w:rsid w:val="00447C3E"/>
    <w:rsid w:val="00451E3D"/>
    <w:rsid w:val="0045756A"/>
    <w:rsid w:val="0046091C"/>
    <w:rsid w:val="00463F78"/>
    <w:rsid w:val="00465253"/>
    <w:rsid w:val="0047164F"/>
    <w:rsid w:val="0047663C"/>
    <w:rsid w:val="00481458"/>
    <w:rsid w:val="004878FB"/>
    <w:rsid w:val="00495A53"/>
    <w:rsid w:val="004977F2"/>
    <w:rsid w:val="004A77AB"/>
    <w:rsid w:val="004C2C23"/>
    <w:rsid w:val="004D433C"/>
    <w:rsid w:val="004D6A5B"/>
    <w:rsid w:val="004E0583"/>
    <w:rsid w:val="004E2593"/>
    <w:rsid w:val="004E4E13"/>
    <w:rsid w:val="004E596E"/>
    <w:rsid w:val="004F13EF"/>
    <w:rsid w:val="004F2D0F"/>
    <w:rsid w:val="00500EA5"/>
    <w:rsid w:val="00501531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727C"/>
    <w:rsid w:val="00572948"/>
    <w:rsid w:val="0057473D"/>
    <w:rsid w:val="00575822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27221"/>
    <w:rsid w:val="00632A00"/>
    <w:rsid w:val="00633C7A"/>
    <w:rsid w:val="00634FEE"/>
    <w:rsid w:val="006429B1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3E72"/>
    <w:rsid w:val="00675925"/>
    <w:rsid w:val="00693ACB"/>
    <w:rsid w:val="006958CB"/>
    <w:rsid w:val="00696640"/>
    <w:rsid w:val="006A0DA7"/>
    <w:rsid w:val="006A4C1F"/>
    <w:rsid w:val="006B2D9C"/>
    <w:rsid w:val="006B38B7"/>
    <w:rsid w:val="006B4677"/>
    <w:rsid w:val="006B4CC6"/>
    <w:rsid w:val="006B62CE"/>
    <w:rsid w:val="006C7E2C"/>
    <w:rsid w:val="006D12F4"/>
    <w:rsid w:val="006D41BD"/>
    <w:rsid w:val="00701DB0"/>
    <w:rsid w:val="00702B62"/>
    <w:rsid w:val="0070694E"/>
    <w:rsid w:val="00724C05"/>
    <w:rsid w:val="007258FA"/>
    <w:rsid w:val="00727536"/>
    <w:rsid w:val="00736034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51CF"/>
    <w:rsid w:val="00792688"/>
    <w:rsid w:val="00795057"/>
    <w:rsid w:val="007A7B73"/>
    <w:rsid w:val="007C0818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04E3"/>
    <w:rsid w:val="0081099F"/>
    <w:rsid w:val="00811944"/>
    <w:rsid w:val="00816059"/>
    <w:rsid w:val="0082499D"/>
    <w:rsid w:val="008273B6"/>
    <w:rsid w:val="00836872"/>
    <w:rsid w:val="008373EB"/>
    <w:rsid w:val="008379A9"/>
    <w:rsid w:val="0084367E"/>
    <w:rsid w:val="0086114F"/>
    <w:rsid w:val="00862E06"/>
    <w:rsid w:val="00863F34"/>
    <w:rsid w:val="00865584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47CFF"/>
    <w:rsid w:val="00951EC3"/>
    <w:rsid w:val="00952086"/>
    <w:rsid w:val="009528CA"/>
    <w:rsid w:val="00952EEA"/>
    <w:rsid w:val="009548ED"/>
    <w:rsid w:val="009552CE"/>
    <w:rsid w:val="00956229"/>
    <w:rsid w:val="00974222"/>
    <w:rsid w:val="009749EF"/>
    <w:rsid w:val="00976CA0"/>
    <w:rsid w:val="0098019B"/>
    <w:rsid w:val="00984951"/>
    <w:rsid w:val="00991D69"/>
    <w:rsid w:val="00991EC1"/>
    <w:rsid w:val="00995FB0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A080C"/>
    <w:rsid w:val="00AA11DC"/>
    <w:rsid w:val="00AA1DFD"/>
    <w:rsid w:val="00AA4BE7"/>
    <w:rsid w:val="00AA6D9D"/>
    <w:rsid w:val="00AA79BB"/>
    <w:rsid w:val="00AB490F"/>
    <w:rsid w:val="00AB4FB9"/>
    <w:rsid w:val="00AB6CE1"/>
    <w:rsid w:val="00AC2C70"/>
    <w:rsid w:val="00AC6B87"/>
    <w:rsid w:val="00AD2CE4"/>
    <w:rsid w:val="00AE0DF0"/>
    <w:rsid w:val="00AE17FC"/>
    <w:rsid w:val="00AE1A40"/>
    <w:rsid w:val="00AE46A1"/>
    <w:rsid w:val="00AF10E7"/>
    <w:rsid w:val="00AF17E3"/>
    <w:rsid w:val="00AF6FBA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36359"/>
    <w:rsid w:val="00B37D9F"/>
    <w:rsid w:val="00B476C6"/>
    <w:rsid w:val="00B5412F"/>
    <w:rsid w:val="00B60D10"/>
    <w:rsid w:val="00B6721C"/>
    <w:rsid w:val="00B71624"/>
    <w:rsid w:val="00B80E59"/>
    <w:rsid w:val="00B847F5"/>
    <w:rsid w:val="00B85D16"/>
    <w:rsid w:val="00B8602D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C67F6"/>
    <w:rsid w:val="00BD0C7C"/>
    <w:rsid w:val="00BD4A92"/>
    <w:rsid w:val="00BD4B15"/>
    <w:rsid w:val="00BE36A4"/>
    <w:rsid w:val="00BE3890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2419"/>
    <w:rsid w:val="00C52905"/>
    <w:rsid w:val="00C62008"/>
    <w:rsid w:val="00C66BCC"/>
    <w:rsid w:val="00C70076"/>
    <w:rsid w:val="00C705B0"/>
    <w:rsid w:val="00C70A4C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0294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1640E"/>
    <w:rsid w:val="00D22AC9"/>
    <w:rsid w:val="00D31035"/>
    <w:rsid w:val="00D33807"/>
    <w:rsid w:val="00D463E9"/>
    <w:rsid w:val="00D46968"/>
    <w:rsid w:val="00D55ACF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B4060"/>
    <w:rsid w:val="00DC3CEB"/>
    <w:rsid w:val="00DC6FA2"/>
    <w:rsid w:val="00DC7C95"/>
    <w:rsid w:val="00DD5A80"/>
    <w:rsid w:val="00DD6FB7"/>
    <w:rsid w:val="00DE598B"/>
    <w:rsid w:val="00DE747C"/>
    <w:rsid w:val="00DF076E"/>
    <w:rsid w:val="00DF67D3"/>
    <w:rsid w:val="00E07289"/>
    <w:rsid w:val="00E12F21"/>
    <w:rsid w:val="00E24CBF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B3BAB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138D7"/>
    <w:rsid w:val="00F222C3"/>
    <w:rsid w:val="00F26B9F"/>
    <w:rsid w:val="00F37437"/>
    <w:rsid w:val="00F37826"/>
    <w:rsid w:val="00F4089F"/>
    <w:rsid w:val="00F44F29"/>
    <w:rsid w:val="00F456E3"/>
    <w:rsid w:val="00F4766D"/>
    <w:rsid w:val="00F512A3"/>
    <w:rsid w:val="00F53CB0"/>
    <w:rsid w:val="00F553C7"/>
    <w:rsid w:val="00F66285"/>
    <w:rsid w:val="00F863D6"/>
    <w:rsid w:val="00F93B1B"/>
    <w:rsid w:val="00F9741B"/>
    <w:rsid w:val="00FA79F4"/>
    <w:rsid w:val="00FB3B1F"/>
    <w:rsid w:val="00FB3F3C"/>
    <w:rsid w:val="00FC1205"/>
    <w:rsid w:val="00FC24B0"/>
    <w:rsid w:val="00FC29FF"/>
    <w:rsid w:val="00FC328F"/>
    <w:rsid w:val="00FC4489"/>
    <w:rsid w:val="00FC6A00"/>
    <w:rsid w:val="00FD0A82"/>
    <w:rsid w:val="00FD190D"/>
    <w:rsid w:val="00FD374A"/>
    <w:rsid w:val="00FE056E"/>
    <w:rsid w:val="00FE1C57"/>
    <w:rsid w:val="00FF26CD"/>
    <w:rsid w:val="00FF6663"/>
    <w:rsid w:val="00FF7324"/>
    <w:rsid w:val="02045718"/>
    <w:rsid w:val="031F13BF"/>
    <w:rsid w:val="04E55777"/>
    <w:rsid w:val="05BC498F"/>
    <w:rsid w:val="05D03F7E"/>
    <w:rsid w:val="062E067F"/>
    <w:rsid w:val="06BF4995"/>
    <w:rsid w:val="06D81011"/>
    <w:rsid w:val="075A4678"/>
    <w:rsid w:val="09503AAF"/>
    <w:rsid w:val="09AB4FC4"/>
    <w:rsid w:val="0A555512"/>
    <w:rsid w:val="0C763697"/>
    <w:rsid w:val="0C7A0C2D"/>
    <w:rsid w:val="0DF05F6F"/>
    <w:rsid w:val="0E7328C4"/>
    <w:rsid w:val="11371FB8"/>
    <w:rsid w:val="12477AC3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1D64561B"/>
    <w:rsid w:val="202B4F8F"/>
    <w:rsid w:val="203603B8"/>
    <w:rsid w:val="208F3DC4"/>
    <w:rsid w:val="2158718B"/>
    <w:rsid w:val="2204549C"/>
    <w:rsid w:val="225F26C6"/>
    <w:rsid w:val="22A26D1E"/>
    <w:rsid w:val="23084F32"/>
    <w:rsid w:val="23714E5C"/>
    <w:rsid w:val="24444FCB"/>
    <w:rsid w:val="259E77F9"/>
    <w:rsid w:val="265B7D18"/>
    <w:rsid w:val="26BB5A5B"/>
    <w:rsid w:val="272A35D6"/>
    <w:rsid w:val="27F16857"/>
    <w:rsid w:val="29F027C3"/>
    <w:rsid w:val="2AE96C1C"/>
    <w:rsid w:val="2B825D8A"/>
    <w:rsid w:val="2D6B72DA"/>
    <w:rsid w:val="2E401CD8"/>
    <w:rsid w:val="30926979"/>
    <w:rsid w:val="30F80435"/>
    <w:rsid w:val="31724B4F"/>
    <w:rsid w:val="351A62D2"/>
    <w:rsid w:val="355034DC"/>
    <w:rsid w:val="356277D7"/>
    <w:rsid w:val="35FB3DFD"/>
    <w:rsid w:val="36447083"/>
    <w:rsid w:val="37443283"/>
    <w:rsid w:val="37C459C4"/>
    <w:rsid w:val="38DD315E"/>
    <w:rsid w:val="3D5E020D"/>
    <w:rsid w:val="3DAF3ED8"/>
    <w:rsid w:val="3F49254A"/>
    <w:rsid w:val="3F9069CE"/>
    <w:rsid w:val="3FEB1911"/>
    <w:rsid w:val="406D705B"/>
    <w:rsid w:val="41753660"/>
    <w:rsid w:val="41F1330B"/>
    <w:rsid w:val="4250579A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C7E5D8E"/>
    <w:rsid w:val="4CD3647F"/>
    <w:rsid w:val="4DEF4266"/>
    <w:rsid w:val="4FC44AD8"/>
    <w:rsid w:val="4FD6553C"/>
    <w:rsid w:val="508A2E79"/>
    <w:rsid w:val="536A1D08"/>
    <w:rsid w:val="53CD0474"/>
    <w:rsid w:val="56100483"/>
    <w:rsid w:val="57554373"/>
    <w:rsid w:val="57DD4D67"/>
    <w:rsid w:val="58536AB2"/>
    <w:rsid w:val="5877087D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7C23A68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nhideWhenUsed/>
    <w:qFormat/>
    <w:uiPriority w:val="0"/>
    <w:rPr>
      <w:sz w:val="20"/>
      <w:szCs w:val="20"/>
    </w:rPr>
  </w:style>
  <w:style w:type="paragraph" w:styleId="5">
    <w:name w:val="Balloon Text"/>
    <w:basedOn w:val="1"/>
    <w:link w:val="22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7"/>
    <w:semiHidden/>
    <w:unhideWhenUsed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3"/>
    <w:qFormat/>
    <w:uiPriority w:val="20"/>
    <w:rPr>
      <w:color w:val="CC0000"/>
    </w:rPr>
  </w:style>
  <w:style w:type="character" w:styleId="17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3"/>
    <w:semiHidden/>
    <w:unhideWhenUsed/>
    <w:qFormat/>
    <w:uiPriority w:val="0"/>
    <w:rPr>
      <w:sz w:val="16"/>
      <w:szCs w:val="16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3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字符"/>
    <w:basedOn w:val="13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字符"/>
    <w:basedOn w:val="13"/>
    <w:link w:val="5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字符"/>
    <w:basedOn w:val="13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字符"/>
    <w:basedOn w:val="13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字符"/>
    <w:basedOn w:val="13"/>
    <w:link w:val="4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字符"/>
    <w:basedOn w:val="26"/>
    <w:link w:val="10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1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2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hyperlink" Target="https://ali-pro-km.udeskcs.com/Data/33455/oss-km-image/XsB5ZidzWkp6fkHiNj6SdCZzH73MWrxs/image.png" TargetMode="Externa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D284A-ED21-46E3-84A4-8906A58CDB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2965</Words>
  <Characters>3443</Characters>
  <Lines>7</Lines>
  <Paragraphs>7</Paragraphs>
  <TotalTime>1</TotalTime>
  <ScaleCrop>false</ScaleCrop>
  <LinksUpToDate>false</LinksUpToDate>
  <CharactersWithSpaces>3456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2022-04-26T09:02:00Z</dcterms:created>
  <dc:creator>XR</dc:creator>
  <cp:lastModifiedBy>丹</cp:lastModifiedBy>
  <dcterms:modified xsi:type="dcterms:W3CDTF">2022-05-20T03:20:21Z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26CA90E0E6644AA789CAB3D546D4730B</vt:lpwstr>
  </property>
  <property fmtid="{D5CDD505-2E9C-101B-9397-08002B2CF9AE}" pid="4" name="commondata">
    <vt:lpwstr>eyJoZGlkIjoiYjAxMzlkZGUwMjM2MDM1NzZlNDNiNzNjMDQxNjE0MWIifQ==</vt:lpwstr>
  </property>
</Properties>
</file>